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475" w:rsidRPr="009B6E93" w:rsidRDefault="00A01475" w:rsidP="00A01475">
      <w:pPr>
        <w:outlineLvl w:val="0"/>
        <w:rPr>
          <w:rFonts w:asciiTheme="minorHAnsi" w:hAnsiTheme="minorHAnsi"/>
          <w:b/>
          <w:sz w:val="22"/>
          <w:szCs w:val="22"/>
          <w:u w:val="single"/>
        </w:rPr>
      </w:pPr>
      <w:r w:rsidRPr="009B6E93">
        <w:rPr>
          <w:rFonts w:asciiTheme="minorHAnsi" w:hAnsiTheme="minorHAnsi"/>
          <w:b/>
          <w:sz w:val="22"/>
          <w:szCs w:val="22"/>
          <w:u w:val="single"/>
        </w:rPr>
        <w:t>MINISTERSTVO PÔDOHOSPODÁRSTVA</w:t>
      </w:r>
    </w:p>
    <w:p w:rsidR="00A01475" w:rsidRPr="009B6E93" w:rsidRDefault="00A01475" w:rsidP="00A01475">
      <w:pPr>
        <w:outlineLvl w:val="0"/>
        <w:rPr>
          <w:rFonts w:asciiTheme="minorHAnsi" w:hAnsiTheme="minorHAnsi"/>
          <w:b/>
          <w:sz w:val="22"/>
          <w:szCs w:val="22"/>
          <w:u w:val="single"/>
        </w:rPr>
      </w:pPr>
      <w:r w:rsidRPr="009B6E93">
        <w:rPr>
          <w:rFonts w:asciiTheme="minorHAnsi" w:hAnsiTheme="minorHAnsi"/>
          <w:b/>
          <w:sz w:val="22"/>
          <w:szCs w:val="22"/>
          <w:u w:val="single"/>
        </w:rPr>
        <w:t>A ROZVOJA VIDIEKA SLOVENSKEJ REPUBLIKY</w:t>
      </w:r>
    </w:p>
    <w:p w:rsidR="00A01475" w:rsidRPr="00707C4F" w:rsidRDefault="00A01475" w:rsidP="00A01475">
      <w:pPr>
        <w:spacing w:before="120" w:line="240" w:lineRule="atLeast"/>
        <w:outlineLvl w:val="0"/>
        <w:rPr>
          <w:rFonts w:asciiTheme="minorHAnsi" w:hAnsiTheme="minorHAnsi"/>
          <w:sz w:val="22"/>
          <w:szCs w:val="22"/>
        </w:rPr>
      </w:pPr>
      <w:r w:rsidRPr="00707C4F">
        <w:rPr>
          <w:rFonts w:asciiTheme="minorHAnsi" w:hAnsiTheme="minorHAnsi"/>
          <w:sz w:val="22"/>
          <w:szCs w:val="22"/>
        </w:rPr>
        <w:t xml:space="preserve">Číslo: </w:t>
      </w:r>
      <w:r w:rsidR="00707C4F" w:rsidRPr="00707C4F">
        <w:rPr>
          <w:rFonts w:asciiTheme="minorHAnsi" w:hAnsiTheme="minorHAnsi"/>
          <w:sz w:val="22"/>
          <w:szCs w:val="22"/>
        </w:rPr>
        <w:t>398</w:t>
      </w:r>
      <w:r w:rsidRPr="00707C4F">
        <w:rPr>
          <w:rFonts w:asciiTheme="minorHAnsi" w:hAnsiTheme="minorHAnsi"/>
          <w:sz w:val="22"/>
          <w:szCs w:val="22"/>
        </w:rPr>
        <w:t>/2018-</w:t>
      </w:r>
      <w:r w:rsidR="00707C4F" w:rsidRPr="00707C4F">
        <w:rPr>
          <w:rFonts w:asciiTheme="minorHAnsi" w:hAnsiTheme="minorHAnsi"/>
          <w:sz w:val="22"/>
          <w:szCs w:val="22"/>
        </w:rPr>
        <w:t>100</w:t>
      </w:r>
    </w:p>
    <w:p w:rsidR="00A01475" w:rsidRPr="009B6E93" w:rsidRDefault="00A01475" w:rsidP="00A01475">
      <w:pPr>
        <w:spacing w:before="120" w:line="240" w:lineRule="atLeast"/>
        <w:rPr>
          <w:rFonts w:asciiTheme="minorHAnsi" w:hAnsiTheme="minorHAnsi"/>
          <w:b/>
          <w:sz w:val="22"/>
          <w:szCs w:val="22"/>
        </w:rPr>
      </w:pPr>
    </w:p>
    <w:p w:rsidR="00A01475" w:rsidRPr="009B6E93" w:rsidRDefault="00A01475" w:rsidP="00A01475">
      <w:pPr>
        <w:rPr>
          <w:rFonts w:asciiTheme="minorHAnsi" w:hAnsiTheme="minorHAnsi"/>
          <w:sz w:val="22"/>
          <w:szCs w:val="22"/>
        </w:rPr>
      </w:pPr>
      <w:r w:rsidRPr="009B6E93">
        <w:rPr>
          <w:rFonts w:asciiTheme="minorHAnsi" w:hAnsiTheme="minorHAnsi"/>
          <w:sz w:val="22"/>
          <w:szCs w:val="22"/>
        </w:rPr>
        <w:t>Materiál na rokovanie</w:t>
      </w:r>
      <w:r>
        <w:rPr>
          <w:rFonts w:asciiTheme="minorHAnsi" w:hAnsiTheme="minorHAnsi"/>
          <w:sz w:val="22"/>
          <w:szCs w:val="22"/>
        </w:rPr>
        <w:t xml:space="preserve"> vlády</w:t>
      </w:r>
    </w:p>
    <w:p w:rsidR="00A01475" w:rsidRPr="009B6E93" w:rsidRDefault="00A01475" w:rsidP="00A01475">
      <w:pPr>
        <w:spacing w:before="120" w:line="240" w:lineRule="atLeast"/>
        <w:rPr>
          <w:rFonts w:asciiTheme="minorHAnsi" w:hAnsiTheme="minorHAnsi"/>
          <w:sz w:val="22"/>
          <w:szCs w:val="22"/>
        </w:rPr>
      </w:pPr>
    </w:p>
    <w:p w:rsidR="00A01475" w:rsidRPr="009B6E93" w:rsidRDefault="00A01475" w:rsidP="00A01475">
      <w:pPr>
        <w:spacing w:before="120" w:line="240" w:lineRule="atLeast"/>
        <w:rPr>
          <w:rFonts w:asciiTheme="minorHAnsi" w:hAnsiTheme="minorHAnsi"/>
          <w:sz w:val="22"/>
          <w:szCs w:val="22"/>
        </w:rPr>
      </w:pPr>
    </w:p>
    <w:p w:rsidR="00A01475" w:rsidRPr="009B6E93" w:rsidRDefault="00A01475" w:rsidP="00A01475">
      <w:pPr>
        <w:spacing w:before="120" w:line="240" w:lineRule="atLeast"/>
        <w:rPr>
          <w:rFonts w:asciiTheme="minorHAnsi" w:hAnsiTheme="minorHAnsi"/>
          <w:sz w:val="22"/>
          <w:szCs w:val="22"/>
        </w:rPr>
      </w:pPr>
    </w:p>
    <w:p w:rsidR="00A01475" w:rsidRPr="009B6E93" w:rsidRDefault="00A01475" w:rsidP="00A01475">
      <w:pPr>
        <w:spacing w:before="120" w:line="240" w:lineRule="atLeast"/>
        <w:rPr>
          <w:rFonts w:asciiTheme="minorHAnsi" w:hAnsiTheme="minorHAnsi"/>
          <w:sz w:val="22"/>
          <w:szCs w:val="22"/>
        </w:rPr>
      </w:pPr>
    </w:p>
    <w:p w:rsidR="00A01475" w:rsidRPr="009B6E93" w:rsidRDefault="00A01475" w:rsidP="00A01475">
      <w:pPr>
        <w:pStyle w:val="Zkladntext"/>
        <w:rPr>
          <w:rFonts w:asciiTheme="minorHAnsi" w:hAnsiTheme="minorHAnsi"/>
          <w:bCs/>
          <w:sz w:val="22"/>
          <w:szCs w:val="22"/>
        </w:rPr>
      </w:pPr>
      <w:r w:rsidRPr="009B6E93">
        <w:rPr>
          <w:rFonts w:asciiTheme="minorHAnsi" w:hAnsiTheme="minorHAnsi"/>
          <w:bCs/>
          <w:sz w:val="22"/>
          <w:szCs w:val="22"/>
        </w:rPr>
        <w:t xml:space="preserve">Správa o poľnohospodárstve a potravinárstve </w:t>
      </w:r>
      <w:r w:rsidRPr="009B6E93">
        <w:rPr>
          <w:rFonts w:asciiTheme="minorHAnsi" w:hAnsiTheme="minorHAnsi"/>
          <w:bCs/>
          <w:sz w:val="22"/>
          <w:szCs w:val="22"/>
        </w:rPr>
        <w:br/>
        <w:t>v Slovenskej republike za rok 2017</w:t>
      </w:r>
    </w:p>
    <w:tbl>
      <w:tblPr>
        <w:tblW w:w="0" w:type="auto"/>
        <w:tblInd w:w="70" w:type="dxa"/>
        <w:tblBorders>
          <w:top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2"/>
      </w:tblGrid>
      <w:tr w:rsidR="00A01475" w:rsidRPr="009B6E93" w:rsidTr="001F2DFC">
        <w:tc>
          <w:tcPr>
            <w:tcW w:w="9072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A01475" w:rsidRPr="009B6E93" w:rsidRDefault="00A01475" w:rsidP="001F2DFC">
            <w:pPr>
              <w:spacing w:before="120" w:line="240" w:lineRule="atLeast"/>
              <w:jc w:val="center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 w:rsidRPr="009B6E93"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                                                               </w:t>
            </w:r>
          </w:p>
        </w:tc>
      </w:tr>
    </w:tbl>
    <w:p w:rsidR="00A01475" w:rsidRPr="009B6E93" w:rsidRDefault="00A01475" w:rsidP="00A01475">
      <w:pPr>
        <w:spacing w:before="120" w:line="240" w:lineRule="atLeast"/>
        <w:rPr>
          <w:rFonts w:asciiTheme="minorHAnsi" w:hAnsiTheme="minorHAnsi"/>
          <w:sz w:val="22"/>
          <w:szCs w:val="22"/>
        </w:rPr>
      </w:pPr>
      <w:r w:rsidRPr="009B6E93">
        <w:rPr>
          <w:rFonts w:asciiTheme="minorHAnsi" w:hAnsiTheme="minorHAnsi"/>
          <w:sz w:val="22"/>
          <w:szCs w:val="22"/>
        </w:rPr>
        <w:t xml:space="preserve"> </w:t>
      </w:r>
    </w:p>
    <w:tbl>
      <w:tblPr>
        <w:tblpPr w:leftFromText="141" w:rightFromText="141" w:bottomFromText="200" w:vertAnchor="text" w:tblpY="1"/>
        <w:tblOverlap w:val="never"/>
        <w:tblW w:w="978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73"/>
        <w:gridCol w:w="4607"/>
      </w:tblGrid>
      <w:tr w:rsidR="00A01475" w:rsidRPr="009B6E93" w:rsidTr="001F2DFC">
        <w:tc>
          <w:tcPr>
            <w:tcW w:w="5173" w:type="dxa"/>
          </w:tcPr>
          <w:p w:rsidR="00A01475" w:rsidRPr="009B6E93" w:rsidRDefault="00A01475" w:rsidP="001F2DFC">
            <w:pPr>
              <w:spacing w:before="60" w:line="240" w:lineRule="exact"/>
              <w:rPr>
                <w:rFonts w:asciiTheme="minorHAnsi" w:hAnsiTheme="minorHAnsi"/>
                <w:sz w:val="22"/>
                <w:szCs w:val="22"/>
                <w:u w:val="single"/>
                <w:lang w:eastAsia="en-US"/>
              </w:rPr>
            </w:pPr>
            <w:r w:rsidRPr="009B6E93">
              <w:rPr>
                <w:rFonts w:asciiTheme="minorHAnsi" w:hAnsiTheme="minorHAnsi"/>
                <w:sz w:val="22"/>
                <w:szCs w:val="22"/>
                <w:u w:val="single"/>
                <w:lang w:eastAsia="en-US"/>
              </w:rPr>
              <w:t>Podnet :</w:t>
            </w:r>
          </w:p>
          <w:p w:rsidR="00A01475" w:rsidRPr="009B6E93" w:rsidRDefault="00A01475" w:rsidP="001F2DFC">
            <w:pPr>
              <w:spacing w:before="120" w:line="240" w:lineRule="exact"/>
              <w:rPr>
                <w:rFonts w:asciiTheme="minorHAnsi" w:hAnsiTheme="minorHAnsi"/>
                <w:b/>
                <w:sz w:val="22"/>
                <w:szCs w:val="22"/>
                <w:u w:val="single"/>
                <w:lang w:eastAsia="en-US"/>
              </w:rPr>
            </w:pPr>
            <w:r w:rsidRPr="009B6E93"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Zákon č. 280/2017 Z. z. </w:t>
            </w:r>
          </w:p>
          <w:p w:rsidR="00A01475" w:rsidRPr="009B6E93" w:rsidRDefault="00A01475" w:rsidP="001F2DFC">
            <w:pPr>
              <w:spacing w:before="60" w:line="276" w:lineRule="auto"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  <w:p w:rsidR="00A01475" w:rsidRPr="009B6E93" w:rsidRDefault="00A01475" w:rsidP="001F2DFC">
            <w:pPr>
              <w:spacing w:before="60" w:line="240" w:lineRule="exact"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  <w:p w:rsidR="00A01475" w:rsidRPr="009B6E93" w:rsidRDefault="00A01475" w:rsidP="001F2DFC">
            <w:pPr>
              <w:spacing w:line="276" w:lineRule="auto"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  <w:p w:rsidR="00A01475" w:rsidRPr="009B6E93" w:rsidRDefault="00A01475" w:rsidP="001F2DFC">
            <w:pPr>
              <w:pStyle w:val="Zkladntext"/>
              <w:spacing w:line="240" w:lineRule="exact"/>
              <w:jc w:val="left"/>
              <w:rPr>
                <w:rFonts w:asciiTheme="minorHAnsi" w:hAnsiTheme="minorHAnsi"/>
                <w:b w:val="0"/>
                <w:sz w:val="22"/>
                <w:szCs w:val="22"/>
                <w:lang w:eastAsia="en-US"/>
              </w:rPr>
            </w:pPr>
            <w:r w:rsidRPr="009B6E93">
              <w:rPr>
                <w:rFonts w:asciiTheme="minorHAnsi" w:hAnsiTheme="minorHAnsi"/>
                <w:b w:val="0"/>
                <w:sz w:val="22"/>
                <w:szCs w:val="22"/>
                <w:lang w:eastAsia="en-US"/>
              </w:rPr>
              <w:t xml:space="preserve"> </w:t>
            </w:r>
          </w:p>
          <w:p w:rsidR="00A01475" w:rsidRPr="009B6E93" w:rsidRDefault="00A01475" w:rsidP="001F2DFC">
            <w:pPr>
              <w:pStyle w:val="Zkladntext"/>
              <w:spacing w:line="240" w:lineRule="exact"/>
              <w:jc w:val="both"/>
              <w:rPr>
                <w:rFonts w:asciiTheme="minorHAnsi" w:hAnsiTheme="minorHAnsi"/>
                <w:b w:val="0"/>
                <w:sz w:val="22"/>
                <w:szCs w:val="22"/>
                <w:lang w:eastAsia="en-US"/>
              </w:rPr>
            </w:pPr>
          </w:p>
        </w:tc>
        <w:tc>
          <w:tcPr>
            <w:tcW w:w="4607" w:type="dxa"/>
          </w:tcPr>
          <w:p w:rsidR="00A01475" w:rsidRPr="009B6E93" w:rsidRDefault="00A01475" w:rsidP="001F2DFC">
            <w:pPr>
              <w:spacing w:after="120" w:line="276" w:lineRule="auto"/>
              <w:rPr>
                <w:rFonts w:asciiTheme="minorHAnsi" w:hAnsiTheme="minorHAnsi"/>
                <w:i/>
                <w:sz w:val="22"/>
                <w:szCs w:val="22"/>
                <w:u w:val="single"/>
                <w:lang w:eastAsia="en-US"/>
              </w:rPr>
            </w:pPr>
            <w:r w:rsidRPr="009B6E93">
              <w:rPr>
                <w:rFonts w:asciiTheme="minorHAnsi" w:hAnsiTheme="minorHAnsi"/>
                <w:sz w:val="22"/>
                <w:szCs w:val="22"/>
                <w:u w:val="single"/>
                <w:lang w:eastAsia="en-US"/>
              </w:rPr>
              <w:t>Obsah materiálu:</w:t>
            </w:r>
          </w:p>
          <w:p w:rsidR="00A01475" w:rsidRPr="009B6E93" w:rsidRDefault="00A01475" w:rsidP="001F2DFC">
            <w:pPr>
              <w:pStyle w:val="Nadpis4"/>
              <w:numPr>
                <w:ilvl w:val="0"/>
                <w:numId w:val="1"/>
              </w:numPr>
              <w:spacing w:line="276" w:lineRule="auto"/>
              <w:rPr>
                <w:rFonts w:asciiTheme="minorHAnsi" w:hAnsiTheme="minorHAnsi"/>
                <w:i w:val="0"/>
                <w:szCs w:val="22"/>
                <w:lang w:eastAsia="en-US"/>
              </w:rPr>
            </w:pPr>
            <w:r w:rsidRPr="009B6E93">
              <w:rPr>
                <w:rFonts w:asciiTheme="minorHAnsi" w:hAnsiTheme="minorHAnsi"/>
                <w:i w:val="0"/>
                <w:szCs w:val="22"/>
                <w:lang w:eastAsia="en-US"/>
              </w:rPr>
              <w:t>Návrh uznesenia vlády SR</w:t>
            </w:r>
          </w:p>
          <w:p w:rsidR="00A01475" w:rsidRPr="009B6E93" w:rsidRDefault="00A01475" w:rsidP="001F2DFC">
            <w:pPr>
              <w:numPr>
                <w:ilvl w:val="0"/>
                <w:numId w:val="1"/>
              </w:numPr>
              <w:spacing w:line="276" w:lineRule="auto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 w:rsidRPr="009B6E93"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Návrh uznesenia Výboru NR SR </w:t>
            </w:r>
          </w:p>
          <w:p w:rsidR="00A01475" w:rsidRPr="009B6E93" w:rsidRDefault="00A01475" w:rsidP="001F2DFC">
            <w:pPr>
              <w:spacing w:line="276" w:lineRule="auto"/>
              <w:ind w:left="360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 w:rsidRPr="009B6E93"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pre </w:t>
            </w:r>
            <w:proofErr w:type="spellStart"/>
            <w:r w:rsidRPr="009B6E93">
              <w:rPr>
                <w:rFonts w:asciiTheme="minorHAnsi" w:hAnsiTheme="minorHAnsi"/>
                <w:sz w:val="22"/>
                <w:szCs w:val="22"/>
                <w:lang w:eastAsia="en-US"/>
              </w:rPr>
              <w:t>Ph</w:t>
            </w:r>
            <w:proofErr w:type="spellEnd"/>
            <w:r w:rsidRPr="009B6E93"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 a ŽP</w:t>
            </w:r>
          </w:p>
          <w:p w:rsidR="00A01475" w:rsidRPr="009B6E93" w:rsidRDefault="00A01475" w:rsidP="001F2DFC">
            <w:pPr>
              <w:numPr>
                <w:ilvl w:val="0"/>
                <w:numId w:val="1"/>
              </w:numPr>
              <w:spacing w:line="276" w:lineRule="auto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 w:rsidRPr="009B6E93">
              <w:rPr>
                <w:rFonts w:asciiTheme="minorHAnsi" w:hAnsiTheme="minorHAnsi"/>
                <w:sz w:val="22"/>
                <w:szCs w:val="22"/>
                <w:lang w:eastAsia="en-US"/>
              </w:rPr>
              <w:t>Predkladacia správa</w:t>
            </w:r>
          </w:p>
          <w:p w:rsidR="00A01475" w:rsidRPr="009B6E93" w:rsidRDefault="00A01475" w:rsidP="001F2DFC">
            <w:pPr>
              <w:numPr>
                <w:ilvl w:val="0"/>
                <w:numId w:val="1"/>
              </w:numPr>
              <w:spacing w:line="276" w:lineRule="auto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 w:rsidRPr="009B6E93">
              <w:rPr>
                <w:rFonts w:asciiTheme="minorHAnsi" w:hAnsiTheme="minorHAnsi"/>
                <w:sz w:val="22"/>
                <w:szCs w:val="22"/>
                <w:lang w:eastAsia="en-US"/>
              </w:rPr>
              <w:t>Vlastný materiál</w:t>
            </w:r>
          </w:p>
          <w:p w:rsidR="00A01475" w:rsidRPr="009B6E93" w:rsidRDefault="00A01475" w:rsidP="001F2DFC">
            <w:pPr>
              <w:numPr>
                <w:ilvl w:val="0"/>
                <w:numId w:val="1"/>
              </w:numPr>
              <w:spacing w:line="276" w:lineRule="auto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 w:rsidRPr="009B6E93">
              <w:rPr>
                <w:rFonts w:asciiTheme="minorHAnsi" w:hAnsiTheme="minorHAnsi"/>
                <w:sz w:val="22"/>
                <w:szCs w:val="22"/>
                <w:lang w:eastAsia="en-US"/>
              </w:rPr>
              <w:t>Prílohy č. 1 – 10</w:t>
            </w:r>
          </w:p>
          <w:p w:rsidR="00A01475" w:rsidRPr="009B6E93" w:rsidRDefault="00A01475" w:rsidP="001F2DFC">
            <w:pPr>
              <w:numPr>
                <w:ilvl w:val="0"/>
                <w:numId w:val="1"/>
              </w:numPr>
              <w:spacing w:line="276" w:lineRule="auto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 w:rsidRPr="009B6E93">
              <w:rPr>
                <w:rFonts w:asciiTheme="minorHAnsi" w:hAnsiTheme="minorHAnsi"/>
                <w:sz w:val="22"/>
                <w:szCs w:val="22"/>
                <w:lang w:eastAsia="en-US"/>
              </w:rPr>
              <w:t>Doložka vybraných vplyvov</w:t>
            </w:r>
          </w:p>
          <w:p w:rsidR="00A01475" w:rsidRDefault="00A01475" w:rsidP="001F2DFC">
            <w:pPr>
              <w:numPr>
                <w:ilvl w:val="0"/>
                <w:numId w:val="1"/>
              </w:numPr>
              <w:spacing w:line="276" w:lineRule="auto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 w:rsidRPr="009B6E93">
              <w:rPr>
                <w:rFonts w:asciiTheme="minorHAnsi" w:hAnsiTheme="minorHAnsi"/>
                <w:sz w:val="22"/>
                <w:szCs w:val="22"/>
                <w:lang w:eastAsia="en-US"/>
              </w:rPr>
              <w:t>Vyhodnotenie medzirezortného pripomienkového konania</w:t>
            </w:r>
          </w:p>
          <w:p w:rsidR="006C0444" w:rsidRDefault="006C0444" w:rsidP="001F2DFC">
            <w:pPr>
              <w:numPr>
                <w:ilvl w:val="0"/>
                <w:numId w:val="1"/>
              </w:numPr>
              <w:spacing w:line="276" w:lineRule="auto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Vyhlásenie </w:t>
            </w:r>
          </w:p>
          <w:p w:rsidR="00A01475" w:rsidRPr="009B6E93" w:rsidRDefault="00A01475" w:rsidP="001F2DFC">
            <w:pPr>
              <w:spacing w:line="276" w:lineRule="auto"/>
              <w:ind w:left="360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bookmarkStart w:id="0" w:name="_GoBack"/>
            <w:bookmarkEnd w:id="0"/>
          </w:p>
          <w:p w:rsidR="00A01475" w:rsidRPr="009B6E93" w:rsidRDefault="00A01475" w:rsidP="001F2DFC">
            <w:pPr>
              <w:spacing w:line="276" w:lineRule="auto"/>
              <w:ind w:left="360"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  <w:p w:rsidR="00A01475" w:rsidRPr="009B6E93" w:rsidRDefault="00A01475" w:rsidP="001F2DFC">
            <w:pPr>
              <w:spacing w:before="60" w:line="276" w:lineRule="auto"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  <w:p w:rsidR="00A01475" w:rsidRPr="009B6E93" w:rsidRDefault="00A01475" w:rsidP="001F2DFC">
            <w:pPr>
              <w:tabs>
                <w:tab w:val="left" w:pos="1275"/>
              </w:tabs>
              <w:spacing w:line="276" w:lineRule="auto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 w:rsidRPr="009B6E93">
              <w:rPr>
                <w:rFonts w:asciiTheme="minorHAnsi" w:hAnsiTheme="minorHAnsi"/>
                <w:sz w:val="22"/>
                <w:szCs w:val="22"/>
                <w:lang w:eastAsia="en-US"/>
              </w:rPr>
              <w:tab/>
            </w:r>
          </w:p>
        </w:tc>
      </w:tr>
      <w:tr w:rsidR="00A01475" w:rsidRPr="009B6E93" w:rsidTr="001F2DFC">
        <w:trPr>
          <w:trHeight w:val="1811"/>
        </w:trPr>
        <w:tc>
          <w:tcPr>
            <w:tcW w:w="5173" w:type="dxa"/>
          </w:tcPr>
          <w:p w:rsidR="00A01475" w:rsidRPr="009B6E93" w:rsidRDefault="00A01475" w:rsidP="001F2DFC">
            <w:pPr>
              <w:spacing w:after="120" w:line="276" w:lineRule="auto"/>
              <w:rPr>
                <w:rFonts w:asciiTheme="minorHAnsi" w:hAnsiTheme="minorHAnsi"/>
                <w:sz w:val="22"/>
                <w:szCs w:val="22"/>
                <w:u w:val="single"/>
                <w:lang w:eastAsia="en-US"/>
              </w:rPr>
            </w:pPr>
            <w:r w:rsidRPr="009B6E93">
              <w:rPr>
                <w:rFonts w:asciiTheme="minorHAnsi" w:hAnsiTheme="minorHAnsi"/>
                <w:sz w:val="22"/>
                <w:szCs w:val="22"/>
                <w:u w:val="single"/>
                <w:lang w:eastAsia="en-US"/>
              </w:rPr>
              <w:t>Predkladá:</w:t>
            </w:r>
          </w:p>
          <w:p w:rsidR="00A01475" w:rsidRPr="009B6E93" w:rsidRDefault="00A01475" w:rsidP="001F2DFC">
            <w:pPr>
              <w:spacing w:line="276" w:lineRule="auto"/>
              <w:rPr>
                <w:rFonts w:asciiTheme="minorHAnsi" w:hAnsiTheme="minorHAnsi"/>
                <w:b/>
                <w:sz w:val="22"/>
                <w:szCs w:val="22"/>
                <w:lang w:eastAsia="en-US"/>
              </w:rPr>
            </w:pPr>
            <w:r w:rsidRPr="009B6E93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 xml:space="preserve">Gabriela </w:t>
            </w:r>
            <w:proofErr w:type="spellStart"/>
            <w:r w:rsidRPr="009B6E93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>Matečná</w:t>
            </w:r>
            <w:proofErr w:type="spellEnd"/>
          </w:p>
          <w:p w:rsidR="00A01475" w:rsidRPr="009B6E93" w:rsidRDefault="00A01475" w:rsidP="001F2DFC">
            <w:pPr>
              <w:spacing w:line="276" w:lineRule="auto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 w:rsidRPr="009B6E93">
              <w:rPr>
                <w:rFonts w:asciiTheme="minorHAnsi" w:hAnsiTheme="minorHAnsi"/>
                <w:sz w:val="22"/>
                <w:szCs w:val="22"/>
                <w:lang w:eastAsia="en-US"/>
              </w:rPr>
              <w:t>podpredsedníčka vlády a ministerka pôdohospodárstva</w:t>
            </w:r>
          </w:p>
          <w:p w:rsidR="00A01475" w:rsidRPr="009B6E93" w:rsidRDefault="00A01475" w:rsidP="001F2DFC">
            <w:pPr>
              <w:spacing w:line="276" w:lineRule="auto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 w:rsidRPr="009B6E93">
              <w:rPr>
                <w:rFonts w:asciiTheme="minorHAnsi" w:hAnsiTheme="minorHAnsi"/>
                <w:sz w:val="22"/>
                <w:szCs w:val="22"/>
                <w:lang w:eastAsia="en-US"/>
              </w:rPr>
              <w:t>a rozvoja vidieka</w:t>
            </w:r>
          </w:p>
          <w:p w:rsidR="00A01475" w:rsidRPr="009B6E93" w:rsidRDefault="00A01475" w:rsidP="001F2DFC">
            <w:pPr>
              <w:spacing w:line="276" w:lineRule="auto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Slovenskej republiky</w:t>
            </w:r>
          </w:p>
        </w:tc>
        <w:tc>
          <w:tcPr>
            <w:tcW w:w="4607" w:type="dxa"/>
            <w:hideMark/>
          </w:tcPr>
          <w:p w:rsidR="00A01475" w:rsidRPr="009B6E93" w:rsidRDefault="00A01475" w:rsidP="001F2DFC">
            <w:pPr>
              <w:spacing w:line="276" w:lineRule="auto"/>
              <w:rPr>
                <w:rFonts w:asciiTheme="minorHAnsi" w:hAnsiTheme="minorHAnsi"/>
                <w:i/>
                <w:sz w:val="22"/>
                <w:szCs w:val="22"/>
                <w:lang w:eastAsia="en-US"/>
              </w:rPr>
            </w:pPr>
            <w:r w:rsidRPr="009B6E93"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A01475" w:rsidRPr="009B6E93" w:rsidTr="001F2DFC">
        <w:trPr>
          <w:gridAfter w:val="1"/>
          <w:wAfter w:w="4607" w:type="dxa"/>
        </w:trPr>
        <w:tc>
          <w:tcPr>
            <w:tcW w:w="5173" w:type="dxa"/>
          </w:tcPr>
          <w:p w:rsidR="00A01475" w:rsidRDefault="00A01475" w:rsidP="001F2DFC">
            <w:pPr>
              <w:spacing w:line="276" w:lineRule="auto"/>
              <w:rPr>
                <w:rFonts w:asciiTheme="minorHAnsi" w:hAnsiTheme="minorHAnsi"/>
                <w:sz w:val="22"/>
                <w:szCs w:val="22"/>
                <w:u w:val="single"/>
                <w:lang w:eastAsia="en-US"/>
              </w:rPr>
            </w:pPr>
          </w:p>
          <w:p w:rsidR="00A01475" w:rsidRDefault="00A01475" w:rsidP="001F2DFC">
            <w:pPr>
              <w:spacing w:line="276" w:lineRule="auto"/>
              <w:rPr>
                <w:rFonts w:asciiTheme="minorHAnsi" w:hAnsiTheme="minorHAnsi"/>
                <w:sz w:val="22"/>
                <w:szCs w:val="22"/>
                <w:u w:val="single"/>
                <w:lang w:eastAsia="en-US"/>
              </w:rPr>
            </w:pPr>
          </w:p>
          <w:p w:rsidR="00A01475" w:rsidRDefault="00A01475" w:rsidP="001F2DFC">
            <w:pPr>
              <w:spacing w:line="276" w:lineRule="auto"/>
              <w:rPr>
                <w:rFonts w:asciiTheme="minorHAnsi" w:hAnsiTheme="minorHAnsi"/>
                <w:sz w:val="22"/>
                <w:szCs w:val="22"/>
                <w:u w:val="single"/>
                <w:lang w:eastAsia="en-US"/>
              </w:rPr>
            </w:pPr>
          </w:p>
          <w:p w:rsidR="00A01475" w:rsidRDefault="00A01475" w:rsidP="001F2DFC">
            <w:pPr>
              <w:spacing w:line="276" w:lineRule="auto"/>
              <w:rPr>
                <w:rFonts w:asciiTheme="minorHAnsi" w:hAnsiTheme="minorHAnsi"/>
                <w:sz w:val="22"/>
                <w:szCs w:val="22"/>
                <w:u w:val="single"/>
                <w:lang w:eastAsia="en-US"/>
              </w:rPr>
            </w:pPr>
          </w:p>
          <w:p w:rsidR="00A01475" w:rsidRDefault="00A01475" w:rsidP="001F2DFC">
            <w:pPr>
              <w:spacing w:line="276" w:lineRule="auto"/>
              <w:rPr>
                <w:rFonts w:asciiTheme="minorHAnsi" w:hAnsiTheme="minorHAnsi"/>
                <w:sz w:val="22"/>
                <w:szCs w:val="22"/>
                <w:u w:val="single"/>
                <w:lang w:eastAsia="en-US"/>
              </w:rPr>
            </w:pPr>
          </w:p>
          <w:p w:rsidR="00A01475" w:rsidRPr="009B6E93" w:rsidRDefault="00A01475" w:rsidP="001F2DFC">
            <w:pPr>
              <w:spacing w:line="276" w:lineRule="auto"/>
              <w:rPr>
                <w:rFonts w:asciiTheme="minorHAnsi" w:hAnsiTheme="minorHAnsi"/>
                <w:sz w:val="22"/>
                <w:szCs w:val="22"/>
                <w:u w:val="single"/>
                <w:lang w:eastAsia="en-US"/>
              </w:rPr>
            </w:pPr>
          </w:p>
        </w:tc>
      </w:tr>
    </w:tbl>
    <w:p w:rsidR="007C3B0C" w:rsidRPr="009855C2" w:rsidRDefault="00A01475" w:rsidP="009855C2">
      <w:pPr>
        <w:spacing w:line="240" w:lineRule="atLeast"/>
        <w:ind w:left="3540"/>
        <w:outlineLvl w:val="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Bratislava </w:t>
      </w:r>
      <w:r w:rsidR="006C0444">
        <w:rPr>
          <w:rFonts w:asciiTheme="minorHAnsi" w:hAnsiTheme="minorHAnsi"/>
          <w:sz w:val="22"/>
          <w:szCs w:val="22"/>
        </w:rPr>
        <w:t>august</w:t>
      </w:r>
      <w:r w:rsidRPr="009B6E93">
        <w:rPr>
          <w:rFonts w:asciiTheme="minorHAnsi" w:hAnsiTheme="minorHAnsi"/>
          <w:sz w:val="22"/>
          <w:szCs w:val="22"/>
        </w:rPr>
        <w:t xml:space="preserve"> 2018</w:t>
      </w:r>
    </w:p>
    <w:sectPr w:rsidR="007C3B0C" w:rsidRPr="009855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3009E"/>
    <w:multiLevelType w:val="singleLevel"/>
    <w:tmpl w:val="041B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475"/>
    <w:rsid w:val="006C0444"/>
    <w:rsid w:val="00707C4F"/>
    <w:rsid w:val="007768B0"/>
    <w:rsid w:val="007C3B0C"/>
    <w:rsid w:val="009855C2"/>
    <w:rsid w:val="00A01475"/>
    <w:rsid w:val="00B87CEF"/>
    <w:rsid w:val="00D95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A01475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sk-SK"/>
    </w:rPr>
  </w:style>
  <w:style w:type="paragraph" w:styleId="Nadpis4">
    <w:name w:val="heading 4"/>
    <w:basedOn w:val="Normlny"/>
    <w:next w:val="Normlny"/>
    <w:link w:val="Nadpis4Char"/>
    <w:semiHidden/>
    <w:unhideWhenUsed/>
    <w:qFormat/>
    <w:rsid w:val="00A01475"/>
    <w:pPr>
      <w:keepNext/>
      <w:outlineLvl w:val="3"/>
    </w:pPr>
    <w:rPr>
      <w:rFonts w:ascii="Times New Roman" w:hAnsi="Times New Roman"/>
      <w:i/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4Char">
    <w:name w:val="Nadpis 4 Char"/>
    <w:basedOn w:val="Predvolenpsmoodseku"/>
    <w:link w:val="Nadpis4"/>
    <w:semiHidden/>
    <w:rsid w:val="00A01475"/>
    <w:rPr>
      <w:rFonts w:ascii="Times New Roman" w:eastAsia="Times New Roman" w:hAnsi="Times New Roman" w:cs="Times New Roman"/>
      <w:i/>
      <w:szCs w:val="20"/>
      <w:lang w:eastAsia="sk-SK"/>
    </w:rPr>
  </w:style>
  <w:style w:type="paragraph" w:styleId="Zkladntext">
    <w:name w:val="Body Text"/>
    <w:basedOn w:val="Normlny"/>
    <w:link w:val="ZkladntextChar"/>
    <w:unhideWhenUsed/>
    <w:rsid w:val="00A01475"/>
    <w:pPr>
      <w:spacing w:line="360" w:lineRule="exact"/>
      <w:jc w:val="center"/>
    </w:pPr>
    <w:rPr>
      <w:rFonts w:ascii="Times New Roman" w:hAnsi="Times New Roman"/>
      <w:b/>
      <w:sz w:val="36"/>
    </w:rPr>
  </w:style>
  <w:style w:type="character" w:customStyle="1" w:styleId="ZkladntextChar">
    <w:name w:val="Základný text Char"/>
    <w:basedOn w:val="Predvolenpsmoodseku"/>
    <w:link w:val="Zkladntext"/>
    <w:rsid w:val="00A01475"/>
    <w:rPr>
      <w:rFonts w:ascii="Times New Roman" w:eastAsia="Times New Roman" w:hAnsi="Times New Roman" w:cs="Times New Roman"/>
      <w:b/>
      <w:sz w:val="36"/>
      <w:szCs w:val="20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A01475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sk-SK"/>
    </w:rPr>
  </w:style>
  <w:style w:type="paragraph" w:styleId="Nadpis4">
    <w:name w:val="heading 4"/>
    <w:basedOn w:val="Normlny"/>
    <w:next w:val="Normlny"/>
    <w:link w:val="Nadpis4Char"/>
    <w:semiHidden/>
    <w:unhideWhenUsed/>
    <w:qFormat/>
    <w:rsid w:val="00A01475"/>
    <w:pPr>
      <w:keepNext/>
      <w:outlineLvl w:val="3"/>
    </w:pPr>
    <w:rPr>
      <w:rFonts w:ascii="Times New Roman" w:hAnsi="Times New Roman"/>
      <w:i/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4Char">
    <w:name w:val="Nadpis 4 Char"/>
    <w:basedOn w:val="Predvolenpsmoodseku"/>
    <w:link w:val="Nadpis4"/>
    <w:semiHidden/>
    <w:rsid w:val="00A01475"/>
    <w:rPr>
      <w:rFonts w:ascii="Times New Roman" w:eastAsia="Times New Roman" w:hAnsi="Times New Roman" w:cs="Times New Roman"/>
      <w:i/>
      <w:szCs w:val="20"/>
      <w:lang w:eastAsia="sk-SK"/>
    </w:rPr>
  </w:style>
  <w:style w:type="paragraph" w:styleId="Zkladntext">
    <w:name w:val="Body Text"/>
    <w:basedOn w:val="Normlny"/>
    <w:link w:val="ZkladntextChar"/>
    <w:unhideWhenUsed/>
    <w:rsid w:val="00A01475"/>
    <w:pPr>
      <w:spacing w:line="360" w:lineRule="exact"/>
      <w:jc w:val="center"/>
    </w:pPr>
    <w:rPr>
      <w:rFonts w:ascii="Times New Roman" w:hAnsi="Times New Roman"/>
      <w:b/>
      <w:sz w:val="36"/>
    </w:rPr>
  </w:style>
  <w:style w:type="character" w:customStyle="1" w:styleId="ZkladntextChar">
    <w:name w:val="Základný text Char"/>
    <w:basedOn w:val="Predvolenpsmoodseku"/>
    <w:link w:val="Zkladntext"/>
    <w:rsid w:val="00A01475"/>
    <w:rPr>
      <w:rFonts w:ascii="Times New Roman" w:eastAsia="Times New Roman" w:hAnsi="Times New Roman" w:cs="Times New Roman"/>
      <w:b/>
      <w:sz w:val="36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WKX3UHSAJ2R6-2-862683</_dlc_DocId>
    <_dlc_DocIdUrl xmlns="e60a29af-d413-48d4-bd90-fe9d2a897e4b">
      <Url>https://ovdmasv601/sites/DMS/_layouts/15/DocIdRedir.aspx?ID=WKX3UHSAJ2R6-2-862683</Url>
      <Description>WKX3UHSAJ2R6-2-862683</Description>
    </_dlc_DocIdUrl>
  </documentManagement>
</p:properties>
</file>

<file path=customXml/itemProps1.xml><?xml version="1.0" encoding="utf-8"?>
<ds:datastoreItem xmlns:ds="http://schemas.openxmlformats.org/officeDocument/2006/customXml" ds:itemID="{7ABF4DE6-7BD8-41DB-90FC-1D651758E323}"/>
</file>

<file path=customXml/itemProps2.xml><?xml version="1.0" encoding="utf-8"?>
<ds:datastoreItem xmlns:ds="http://schemas.openxmlformats.org/officeDocument/2006/customXml" ds:itemID="{BDF2F58F-C825-4E00-9133-C2CFBAD9EFAA}"/>
</file>

<file path=customXml/itemProps3.xml><?xml version="1.0" encoding="utf-8"?>
<ds:datastoreItem xmlns:ds="http://schemas.openxmlformats.org/officeDocument/2006/customXml" ds:itemID="{179129AD-CEE4-41CC-94B5-D849E17B6B98}"/>
</file>

<file path=customXml/itemProps4.xml><?xml version="1.0" encoding="utf-8"?>
<ds:datastoreItem xmlns:ds="http://schemas.openxmlformats.org/officeDocument/2006/customXml" ds:itemID="{2C62E5EE-12F6-4AC8-8732-F13BA67EE14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MPRVSR</Company>
  <LinksUpToDate>false</LinksUpToDate>
  <CharactersWithSpaces>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Michelčíková Viktória</dc:creator>
  <cp:lastModifiedBy>Michelčíková Viktória</cp:lastModifiedBy>
  <cp:revision>6</cp:revision>
  <cp:lastPrinted>2018-08-27T07:52:00Z</cp:lastPrinted>
  <dcterms:created xsi:type="dcterms:W3CDTF">2018-08-22T13:38:00Z</dcterms:created>
  <dcterms:modified xsi:type="dcterms:W3CDTF">2018-08-27T07:52:00Z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d730a847-fe76-469a-b861-054964a88952</vt:lpwstr>
  </property>
</Properties>
</file>